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3DB3" w14:textId="77777777" w:rsidR="006C1F83" w:rsidRPr="006C1F83" w:rsidRDefault="006C1F83" w:rsidP="006C1F83">
      <w:pPr>
        <w:spacing w:before="100" w:beforeAutospacing="1" w:after="100" w:afterAutospacing="1"/>
        <w:outlineLvl w:val="1"/>
        <w:rPr>
          <w:rFonts w:ascii="Times New Roman" w:eastAsia="Times New Roman" w:hAnsi="Times New Roman" w:cs="Times New Roman"/>
          <w:b/>
          <w:bCs/>
          <w:color w:val="000000"/>
          <w:kern w:val="0"/>
          <w:sz w:val="36"/>
          <w:szCs w:val="36"/>
          <w:lang w:eastAsia="en-GB"/>
          <w14:ligatures w14:val="none"/>
        </w:rPr>
      </w:pPr>
      <w:r w:rsidRPr="006C1F83">
        <w:rPr>
          <w:rFonts w:ascii="Times New Roman" w:eastAsia="Times New Roman" w:hAnsi="Times New Roman" w:cs="Times New Roman"/>
          <w:b/>
          <w:bCs/>
          <w:color w:val="000000"/>
          <w:kern w:val="0"/>
          <w:sz w:val="36"/>
          <w:szCs w:val="36"/>
          <w:lang w:eastAsia="en-GB"/>
          <w14:ligatures w14:val="none"/>
        </w:rPr>
        <w:t>Accessibility Statement for Two Harbours Healthcare</w:t>
      </w:r>
    </w:p>
    <w:p w14:paraId="7476EA52" w14:textId="77777777" w:rsidR="006C1F83" w:rsidRPr="006C1F83" w:rsidRDefault="006C1F83" w:rsidP="006C1F83">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This is an accessibility statement from Two Harbours Healthcare.</w:t>
      </w:r>
    </w:p>
    <w:p w14:paraId="11083404" w14:textId="77777777" w:rsidR="006C1F83" w:rsidRPr="006C1F83" w:rsidRDefault="006C1F83" w:rsidP="006C1F83">
      <w:pPr>
        <w:spacing w:before="100" w:beforeAutospacing="1" w:after="100" w:afterAutospacing="1"/>
        <w:outlineLvl w:val="2"/>
        <w:rPr>
          <w:rFonts w:ascii="Times New Roman" w:eastAsia="Times New Roman" w:hAnsi="Times New Roman" w:cs="Times New Roman"/>
          <w:b/>
          <w:bCs/>
          <w:color w:val="000000"/>
          <w:kern w:val="0"/>
          <w:sz w:val="27"/>
          <w:szCs w:val="27"/>
          <w:lang w:eastAsia="en-GB"/>
          <w14:ligatures w14:val="none"/>
        </w:rPr>
      </w:pPr>
      <w:r w:rsidRPr="006C1F83">
        <w:rPr>
          <w:rFonts w:ascii="Times New Roman" w:eastAsia="Times New Roman" w:hAnsi="Times New Roman" w:cs="Times New Roman"/>
          <w:b/>
          <w:bCs/>
          <w:color w:val="000000"/>
          <w:kern w:val="0"/>
          <w:sz w:val="27"/>
          <w:szCs w:val="27"/>
          <w:lang w:eastAsia="en-GB"/>
          <w14:ligatures w14:val="none"/>
        </w:rPr>
        <w:t xml:space="preserve">Measures to support </w:t>
      </w:r>
      <w:proofErr w:type="gramStart"/>
      <w:r w:rsidRPr="006C1F83">
        <w:rPr>
          <w:rFonts w:ascii="Times New Roman" w:eastAsia="Times New Roman" w:hAnsi="Times New Roman" w:cs="Times New Roman"/>
          <w:b/>
          <w:bCs/>
          <w:color w:val="000000"/>
          <w:kern w:val="0"/>
          <w:sz w:val="27"/>
          <w:szCs w:val="27"/>
          <w:lang w:eastAsia="en-GB"/>
          <w14:ligatures w14:val="none"/>
        </w:rPr>
        <w:t>accessibility</w:t>
      </w:r>
      <w:proofErr w:type="gramEnd"/>
    </w:p>
    <w:p w14:paraId="02C04A69" w14:textId="77777777" w:rsidR="006C1F83" w:rsidRPr="006C1F83" w:rsidRDefault="006C1F83" w:rsidP="006C1F83">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Two Harbours Healthcare takes the following measures to ensure accessibility of Two Harbours Healthcare:</w:t>
      </w:r>
    </w:p>
    <w:p w14:paraId="25F3402A" w14:textId="77777777" w:rsidR="006C1F83" w:rsidRPr="006C1F83" w:rsidRDefault="006C1F83" w:rsidP="006C1F83">
      <w:pPr>
        <w:numPr>
          <w:ilvl w:val="0"/>
          <w:numId w:val="1"/>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Include accessibility as part of our mission statement.</w:t>
      </w:r>
    </w:p>
    <w:p w14:paraId="7FF15091" w14:textId="77777777" w:rsidR="006C1F83" w:rsidRPr="006C1F83" w:rsidRDefault="006C1F83" w:rsidP="006C1F83">
      <w:pPr>
        <w:numPr>
          <w:ilvl w:val="0"/>
          <w:numId w:val="1"/>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Include accessibility throughout our internal policies.</w:t>
      </w:r>
    </w:p>
    <w:p w14:paraId="67ACBC31" w14:textId="77777777" w:rsidR="006C1F83" w:rsidRPr="006C1F83" w:rsidRDefault="006C1F83" w:rsidP="006C1F83">
      <w:pPr>
        <w:numPr>
          <w:ilvl w:val="0"/>
          <w:numId w:val="1"/>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Assign clear accessibility goals and responsibilities.</w:t>
      </w:r>
    </w:p>
    <w:p w14:paraId="68BC84D5" w14:textId="77777777" w:rsidR="006C1F83" w:rsidRPr="006C1F83" w:rsidRDefault="006C1F83" w:rsidP="006C1F83">
      <w:pPr>
        <w:numPr>
          <w:ilvl w:val="0"/>
          <w:numId w:val="1"/>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Employ formal accessibility quality assurance methods.</w:t>
      </w:r>
    </w:p>
    <w:p w14:paraId="2340C1D6" w14:textId="77777777" w:rsidR="006C1F83" w:rsidRPr="006C1F83" w:rsidRDefault="006C1F83" w:rsidP="006C1F83">
      <w:pPr>
        <w:spacing w:before="100" w:beforeAutospacing="1" w:after="100" w:afterAutospacing="1"/>
        <w:outlineLvl w:val="2"/>
        <w:rPr>
          <w:rFonts w:ascii="Times New Roman" w:eastAsia="Times New Roman" w:hAnsi="Times New Roman" w:cs="Times New Roman"/>
          <w:b/>
          <w:bCs/>
          <w:color w:val="000000"/>
          <w:kern w:val="0"/>
          <w:sz w:val="27"/>
          <w:szCs w:val="27"/>
          <w:lang w:eastAsia="en-GB"/>
          <w14:ligatures w14:val="none"/>
        </w:rPr>
      </w:pPr>
      <w:r w:rsidRPr="006C1F83">
        <w:rPr>
          <w:rFonts w:ascii="Times New Roman" w:eastAsia="Times New Roman" w:hAnsi="Times New Roman" w:cs="Times New Roman"/>
          <w:b/>
          <w:bCs/>
          <w:color w:val="000000"/>
          <w:kern w:val="0"/>
          <w:sz w:val="27"/>
          <w:szCs w:val="27"/>
          <w:lang w:eastAsia="en-GB"/>
          <w14:ligatures w14:val="none"/>
        </w:rPr>
        <w:t>Conformance status</w:t>
      </w:r>
    </w:p>
    <w:p w14:paraId="0658FC26" w14:textId="77777777" w:rsidR="006C1F83" w:rsidRPr="006C1F83" w:rsidRDefault="006C1F83" w:rsidP="006C1F83">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The </w:t>
      </w:r>
      <w:hyperlink r:id="rId5" w:history="1">
        <w:r w:rsidRPr="006C1F83">
          <w:rPr>
            <w:rFonts w:ascii="Times New Roman" w:eastAsia="Times New Roman" w:hAnsi="Times New Roman" w:cs="Times New Roman"/>
            <w:color w:val="0000FF"/>
            <w:kern w:val="0"/>
            <w:sz w:val="27"/>
            <w:szCs w:val="27"/>
            <w:u w:val="single"/>
            <w:lang w:eastAsia="en-GB"/>
            <w14:ligatures w14:val="none"/>
          </w:rPr>
          <w:t>Web Content Accessibility Guidelines (WCAG)</w:t>
        </w:r>
      </w:hyperlink>
      <w:r w:rsidRPr="006C1F83">
        <w:rPr>
          <w:rFonts w:ascii="Times New Roman" w:eastAsia="Times New Roman" w:hAnsi="Times New Roman" w:cs="Times New Roman"/>
          <w:color w:val="000000"/>
          <w:kern w:val="0"/>
          <w:sz w:val="27"/>
          <w:szCs w:val="27"/>
          <w:lang w:eastAsia="en-GB"/>
          <w14:ligatures w14:val="none"/>
        </w:rPr>
        <w:t> defines requirements for designers and developers to improve accessibility for people with disabilities. It defines three levels of conformance: Level A, Level AA, and Level AAA. Two Harbours Healthcare is fully conformant with WCAG 2.1 level AA. Fully conformant means that the content fully conforms to the accessibility standard without any exceptions.</w:t>
      </w:r>
    </w:p>
    <w:p w14:paraId="1ECDE345" w14:textId="77777777" w:rsidR="006C1F83" w:rsidRPr="006C1F83" w:rsidRDefault="006C1F83" w:rsidP="006C1F83">
      <w:pPr>
        <w:spacing w:before="100" w:beforeAutospacing="1" w:after="100" w:afterAutospacing="1"/>
        <w:outlineLvl w:val="2"/>
        <w:rPr>
          <w:rFonts w:ascii="Times New Roman" w:eastAsia="Times New Roman" w:hAnsi="Times New Roman" w:cs="Times New Roman"/>
          <w:b/>
          <w:bCs/>
          <w:color w:val="000000"/>
          <w:kern w:val="0"/>
          <w:sz w:val="27"/>
          <w:szCs w:val="27"/>
          <w:lang w:eastAsia="en-GB"/>
          <w14:ligatures w14:val="none"/>
        </w:rPr>
      </w:pPr>
      <w:r w:rsidRPr="006C1F83">
        <w:rPr>
          <w:rFonts w:ascii="Times New Roman" w:eastAsia="Times New Roman" w:hAnsi="Times New Roman" w:cs="Times New Roman"/>
          <w:b/>
          <w:bCs/>
          <w:color w:val="000000"/>
          <w:kern w:val="0"/>
          <w:sz w:val="27"/>
          <w:szCs w:val="27"/>
          <w:lang w:eastAsia="en-GB"/>
          <w14:ligatures w14:val="none"/>
        </w:rPr>
        <w:t>Feedback</w:t>
      </w:r>
    </w:p>
    <w:p w14:paraId="5B94A103" w14:textId="77777777" w:rsidR="006C1F83" w:rsidRPr="006C1F83" w:rsidRDefault="006C1F83" w:rsidP="006C1F83">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We welcome your feedback on the accessibility of Two Harbours Healthcare. Please let us know if you encounter accessibility barriers on Two Harbours Healthcare:</w:t>
      </w:r>
    </w:p>
    <w:p w14:paraId="6FF1CCD9" w14:textId="77777777" w:rsidR="006C1F83" w:rsidRPr="006C1F83" w:rsidRDefault="006C1F83" w:rsidP="006C1F83">
      <w:pPr>
        <w:numPr>
          <w:ilvl w:val="0"/>
          <w:numId w:val="2"/>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Phone: 01305 234090</w:t>
      </w:r>
    </w:p>
    <w:p w14:paraId="2A4C9C17" w14:textId="77777777" w:rsidR="006C1F83" w:rsidRPr="006C1F83" w:rsidRDefault="006C1F83" w:rsidP="006C1F83">
      <w:pPr>
        <w:numPr>
          <w:ilvl w:val="0"/>
          <w:numId w:val="2"/>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E-mail: </w:t>
      </w:r>
      <w:hyperlink r:id="rId6" w:history="1">
        <w:r w:rsidRPr="006C1F83">
          <w:rPr>
            <w:rFonts w:ascii="Times New Roman" w:eastAsia="Times New Roman" w:hAnsi="Times New Roman" w:cs="Times New Roman"/>
            <w:color w:val="0000FF"/>
            <w:kern w:val="0"/>
            <w:sz w:val="27"/>
            <w:szCs w:val="27"/>
            <w:u w:val="single"/>
            <w:lang w:eastAsia="en-GB"/>
            <w14:ligatures w14:val="none"/>
          </w:rPr>
          <w:t>w&amp;p.pcn@dorsetgp.nhs.uk</w:t>
        </w:r>
      </w:hyperlink>
    </w:p>
    <w:p w14:paraId="580CF08D" w14:textId="77777777" w:rsidR="006C1F83" w:rsidRPr="006C1F83" w:rsidRDefault="006C1F83" w:rsidP="006C1F83">
      <w:pPr>
        <w:numPr>
          <w:ilvl w:val="0"/>
          <w:numId w:val="2"/>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Visitor Address: Lynch Lane Offices</w:t>
      </w:r>
    </w:p>
    <w:p w14:paraId="03753508" w14:textId="77777777" w:rsidR="006C1F83" w:rsidRPr="006C1F83" w:rsidRDefault="006C1F83" w:rsidP="006C1F83">
      <w:pPr>
        <w:numPr>
          <w:ilvl w:val="0"/>
          <w:numId w:val="2"/>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Postal Address: DT4 9DN</w:t>
      </w:r>
    </w:p>
    <w:p w14:paraId="42802549" w14:textId="77777777" w:rsidR="006C1F83" w:rsidRPr="006C1F83" w:rsidRDefault="006C1F83" w:rsidP="006C1F83">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We try to respond to feedback within 5 Business Days.</w:t>
      </w:r>
    </w:p>
    <w:p w14:paraId="49232FE5" w14:textId="77777777" w:rsidR="006C1F83" w:rsidRPr="006C1F83" w:rsidRDefault="006C1F83" w:rsidP="006C1F83">
      <w:pPr>
        <w:spacing w:before="100" w:beforeAutospacing="1" w:after="100" w:afterAutospacing="1"/>
        <w:outlineLvl w:val="2"/>
        <w:rPr>
          <w:rFonts w:ascii="Times New Roman" w:eastAsia="Times New Roman" w:hAnsi="Times New Roman" w:cs="Times New Roman"/>
          <w:b/>
          <w:bCs/>
          <w:color w:val="000000"/>
          <w:kern w:val="0"/>
          <w:sz w:val="27"/>
          <w:szCs w:val="27"/>
          <w:lang w:eastAsia="en-GB"/>
          <w14:ligatures w14:val="none"/>
        </w:rPr>
      </w:pPr>
      <w:r w:rsidRPr="006C1F83">
        <w:rPr>
          <w:rFonts w:ascii="Times New Roman" w:eastAsia="Times New Roman" w:hAnsi="Times New Roman" w:cs="Times New Roman"/>
          <w:b/>
          <w:bCs/>
          <w:color w:val="000000"/>
          <w:kern w:val="0"/>
          <w:sz w:val="27"/>
          <w:szCs w:val="27"/>
          <w:lang w:eastAsia="en-GB"/>
          <w14:ligatures w14:val="none"/>
        </w:rPr>
        <w:t>Technical specifications</w:t>
      </w:r>
    </w:p>
    <w:p w14:paraId="65F13DE1" w14:textId="77777777" w:rsidR="006C1F83" w:rsidRPr="006C1F83" w:rsidRDefault="006C1F83" w:rsidP="006C1F83">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 xml:space="preserve">Accessibility of Two Harbours Healthcare relies on the following technologies to work with the </w:t>
      </w:r>
      <w:proofErr w:type="gramStart"/>
      <w:r w:rsidRPr="006C1F83">
        <w:rPr>
          <w:rFonts w:ascii="Times New Roman" w:eastAsia="Times New Roman" w:hAnsi="Times New Roman" w:cs="Times New Roman"/>
          <w:color w:val="000000"/>
          <w:kern w:val="0"/>
          <w:sz w:val="27"/>
          <w:szCs w:val="27"/>
          <w:lang w:eastAsia="en-GB"/>
          <w14:ligatures w14:val="none"/>
        </w:rPr>
        <w:t>particular combination</w:t>
      </w:r>
      <w:proofErr w:type="gramEnd"/>
      <w:r w:rsidRPr="006C1F83">
        <w:rPr>
          <w:rFonts w:ascii="Times New Roman" w:eastAsia="Times New Roman" w:hAnsi="Times New Roman" w:cs="Times New Roman"/>
          <w:color w:val="000000"/>
          <w:kern w:val="0"/>
          <w:sz w:val="27"/>
          <w:szCs w:val="27"/>
          <w:lang w:eastAsia="en-GB"/>
          <w14:ligatures w14:val="none"/>
        </w:rPr>
        <w:t xml:space="preserve"> of web browser and any assistive technologies or plugins installed on your computer:</w:t>
      </w:r>
    </w:p>
    <w:p w14:paraId="72DFCAD5" w14:textId="77777777" w:rsidR="006C1F83" w:rsidRPr="006C1F83" w:rsidRDefault="006C1F83" w:rsidP="006C1F83">
      <w:pPr>
        <w:numPr>
          <w:ilvl w:val="0"/>
          <w:numId w:val="3"/>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HTML</w:t>
      </w:r>
    </w:p>
    <w:p w14:paraId="0E755561" w14:textId="77777777" w:rsidR="006C1F83" w:rsidRPr="006C1F83" w:rsidRDefault="006C1F83" w:rsidP="006C1F83">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lastRenderedPageBreak/>
        <w:t>These technologies are relied upon for conformance with the accessibility standards used.</w:t>
      </w:r>
    </w:p>
    <w:p w14:paraId="4659116D" w14:textId="77777777" w:rsidR="006C1F83" w:rsidRPr="006C1F83" w:rsidRDefault="006C1F83" w:rsidP="006C1F83">
      <w:pPr>
        <w:spacing w:before="100" w:beforeAutospacing="1" w:after="100" w:afterAutospacing="1"/>
        <w:outlineLvl w:val="2"/>
        <w:rPr>
          <w:rFonts w:ascii="Times New Roman" w:eastAsia="Times New Roman" w:hAnsi="Times New Roman" w:cs="Times New Roman"/>
          <w:b/>
          <w:bCs/>
          <w:color w:val="000000"/>
          <w:kern w:val="0"/>
          <w:sz w:val="27"/>
          <w:szCs w:val="27"/>
          <w:lang w:eastAsia="en-GB"/>
          <w14:ligatures w14:val="none"/>
        </w:rPr>
      </w:pPr>
      <w:r w:rsidRPr="006C1F83">
        <w:rPr>
          <w:rFonts w:ascii="Times New Roman" w:eastAsia="Times New Roman" w:hAnsi="Times New Roman" w:cs="Times New Roman"/>
          <w:b/>
          <w:bCs/>
          <w:color w:val="000000"/>
          <w:kern w:val="0"/>
          <w:sz w:val="27"/>
          <w:szCs w:val="27"/>
          <w:lang w:eastAsia="en-GB"/>
          <w14:ligatures w14:val="none"/>
        </w:rPr>
        <w:t>Assessment approach</w:t>
      </w:r>
    </w:p>
    <w:p w14:paraId="61FE5C5C" w14:textId="77777777" w:rsidR="006C1F83" w:rsidRPr="006C1F83" w:rsidRDefault="006C1F83" w:rsidP="006C1F83">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Two Harbours Healthcare assessed the accessibility of Two Harbours Healthcare by the following approaches:</w:t>
      </w:r>
    </w:p>
    <w:p w14:paraId="762A267C" w14:textId="77777777" w:rsidR="006C1F83" w:rsidRPr="006C1F83" w:rsidRDefault="006C1F83" w:rsidP="006C1F83">
      <w:pPr>
        <w:numPr>
          <w:ilvl w:val="0"/>
          <w:numId w:val="4"/>
        </w:num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Self-evaluation</w:t>
      </w:r>
    </w:p>
    <w:p w14:paraId="4A1366EC" w14:textId="77777777" w:rsidR="006C1F83" w:rsidRPr="006C1F83" w:rsidRDefault="006C1F83" w:rsidP="006C1F83">
      <w:pPr>
        <w:rPr>
          <w:rFonts w:ascii="Times New Roman" w:eastAsia="Times New Roman" w:hAnsi="Times New Roman" w:cs="Times New Roman"/>
          <w:kern w:val="0"/>
          <w:sz w:val="24"/>
          <w:szCs w:val="24"/>
          <w:lang w:eastAsia="en-GB"/>
          <w14:ligatures w14:val="none"/>
        </w:rPr>
      </w:pPr>
      <w:r w:rsidRPr="006C1F83">
        <w:rPr>
          <w:rFonts w:ascii="Times New Roman" w:eastAsia="Times New Roman" w:hAnsi="Times New Roman" w:cs="Times New Roman"/>
          <w:kern w:val="0"/>
          <w:sz w:val="24"/>
          <w:szCs w:val="24"/>
          <w:lang w:eastAsia="en-GB"/>
          <w14:ligatures w14:val="none"/>
        </w:rPr>
        <w:pict w14:anchorId="53680226">
          <v:rect id="_x0000_i1025" style="width:0;height:1.5pt" o:hralign="center" o:hrstd="t" o:hrnoshade="t" o:hr="t" fillcolor="black" stroked="f"/>
        </w:pict>
      </w:r>
    </w:p>
    <w:p w14:paraId="65603995" w14:textId="77777777" w:rsidR="006C1F83" w:rsidRPr="006C1F83" w:rsidRDefault="006C1F83" w:rsidP="006C1F83">
      <w:pPr>
        <w:spacing w:before="100" w:beforeAutospacing="1" w:after="100" w:afterAutospacing="1"/>
        <w:outlineLvl w:val="2"/>
        <w:rPr>
          <w:rFonts w:ascii="Times New Roman" w:eastAsia="Times New Roman" w:hAnsi="Times New Roman" w:cs="Times New Roman"/>
          <w:b/>
          <w:bCs/>
          <w:color w:val="000000"/>
          <w:kern w:val="0"/>
          <w:sz w:val="27"/>
          <w:szCs w:val="27"/>
          <w:lang w:eastAsia="en-GB"/>
          <w14:ligatures w14:val="none"/>
        </w:rPr>
      </w:pPr>
      <w:r w:rsidRPr="006C1F83">
        <w:rPr>
          <w:rFonts w:ascii="Times New Roman" w:eastAsia="Times New Roman" w:hAnsi="Times New Roman" w:cs="Times New Roman"/>
          <w:b/>
          <w:bCs/>
          <w:color w:val="000000"/>
          <w:kern w:val="0"/>
          <w:sz w:val="27"/>
          <w:szCs w:val="27"/>
          <w:lang w:eastAsia="en-GB"/>
          <w14:ligatures w14:val="none"/>
        </w:rPr>
        <w:t>Date</w:t>
      </w:r>
    </w:p>
    <w:p w14:paraId="378DFEC4" w14:textId="01C0E728" w:rsidR="006C1F83" w:rsidRPr="006C1F83" w:rsidRDefault="006C1F83" w:rsidP="006C1F83">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6C1F83">
        <w:rPr>
          <w:rFonts w:ascii="Times New Roman" w:eastAsia="Times New Roman" w:hAnsi="Times New Roman" w:cs="Times New Roman"/>
          <w:color w:val="000000"/>
          <w:kern w:val="0"/>
          <w:sz w:val="27"/>
          <w:szCs w:val="27"/>
          <w:lang w:eastAsia="en-GB"/>
          <w14:ligatures w14:val="none"/>
        </w:rPr>
        <w:t>This statement was created on 24/04/2024</w:t>
      </w:r>
      <w:r w:rsidR="0070458E">
        <w:rPr>
          <w:rFonts w:ascii="Times New Roman" w:eastAsia="Times New Roman" w:hAnsi="Times New Roman" w:cs="Times New Roman"/>
          <w:color w:val="000000"/>
          <w:kern w:val="0"/>
          <w:sz w:val="27"/>
          <w:szCs w:val="27"/>
          <w:lang w:eastAsia="en-GB"/>
          <w14:ligatures w14:val="none"/>
        </w:rPr>
        <w:t xml:space="preserve"> by Hannah Webb</w:t>
      </w:r>
    </w:p>
    <w:p w14:paraId="14392EAE" w14:textId="77777777" w:rsidR="00335538" w:rsidRPr="006C1F83" w:rsidRDefault="00335538" w:rsidP="006C1F83"/>
    <w:sectPr w:rsidR="00335538" w:rsidRPr="006C1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8B7"/>
    <w:multiLevelType w:val="multilevel"/>
    <w:tmpl w:val="6CB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C2258"/>
    <w:multiLevelType w:val="multilevel"/>
    <w:tmpl w:val="80C8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F20D7"/>
    <w:multiLevelType w:val="multilevel"/>
    <w:tmpl w:val="1C3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B63E1"/>
    <w:multiLevelType w:val="multilevel"/>
    <w:tmpl w:val="0D56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765471">
    <w:abstractNumId w:val="2"/>
  </w:num>
  <w:num w:numId="2" w16cid:durableId="1061439379">
    <w:abstractNumId w:val="1"/>
  </w:num>
  <w:num w:numId="3" w16cid:durableId="656886529">
    <w:abstractNumId w:val="0"/>
  </w:num>
  <w:num w:numId="4" w16cid:durableId="760566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83"/>
    <w:rsid w:val="00335538"/>
    <w:rsid w:val="00340CE3"/>
    <w:rsid w:val="006C1F83"/>
    <w:rsid w:val="006C241A"/>
    <w:rsid w:val="0070458E"/>
    <w:rsid w:val="00D5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2D0F"/>
  <w15:chartTrackingRefBased/>
  <w15:docId w15:val="{22B42D41-4410-4838-A7DC-6EBDF018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1F83"/>
    <w:pPr>
      <w:spacing w:before="100" w:beforeAutospacing="1" w:after="100" w:afterAutospacing="1"/>
      <w:outlineLvl w:val="1"/>
    </w:pPr>
    <w:rPr>
      <w:rFonts w:ascii="Times New Roman" w:eastAsia="Times New Roman" w:hAnsi="Times New Roman" w:cs="Times New Roman"/>
      <w:b/>
      <w:bCs/>
      <w:kern w:val="0"/>
      <w:sz w:val="36"/>
      <w:szCs w:val="36"/>
      <w:lang w:eastAsia="en-GB"/>
    </w:rPr>
  </w:style>
  <w:style w:type="paragraph" w:styleId="Heading3">
    <w:name w:val="heading 3"/>
    <w:basedOn w:val="Normal"/>
    <w:link w:val="Heading3Char"/>
    <w:uiPriority w:val="9"/>
    <w:qFormat/>
    <w:rsid w:val="006C1F83"/>
    <w:pPr>
      <w:spacing w:before="100" w:beforeAutospacing="1" w:after="100" w:afterAutospacing="1"/>
      <w:outlineLvl w:val="2"/>
    </w:pPr>
    <w:rPr>
      <w:rFonts w:ascii="Times New Roman" w:eastAsia="Times New Roman" w:hAnsi="Times New Roman" w:cs="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F83"/>
    <w:rPr>
      <w:rFonts w:ascii="Times New Roman" w:eastAsia="Times New Roman" w:hAnsi="Times New Roman" w:cs="Times New Roman"/>
      <w:b/>
      <w:bCs/>
      <w:kern w:val="0"/>
      <w:sz w:val="36"/>
      <w:szCs w:val="36"/>
      <w:lang w:eastAsia="en-GB"/>
    </w:rPr>
  </w:style>
  <w:style w:type="character" w:customStyle="1" w:styleId="Heading3Char">
    <w:name w:val="Heading 3 Char"/>
    <w:basedOn w:val="DefaultParagraphFont"/>
    <w:link w:val="Heading3"/>
    <w:uiPriority w:val="9"/>
    <w:rsid w:val="006C1F83"/>
    <w:rPr>
      <w:rFonts w:ascii="Times New Roman" w:eastAsia="Times New Roman" w:hAnsi="Times New Roman" w:cs="Times New Roman"/>
      <w:b/>
      <w:bCs/>
      <w:kern w:val="0"/>
      <w:sz w:val="27"/>
      <w:szCs w:val="27"/>
      <w:lang w:eastAsia="en-GB"/>
    </w:rPr>
  </w:style>
  <w:style w:type="character" w:customStyle="1" w:styleId="basic-information">
    <w:name w:val="basic-information"/>
    <w:basedOn w:val="DefaultParagraphFont"/>
    <w:rsid w:val="006C1F83"/>
  </w:style>
  <w:style w:type="paragraph" w:styleId="NormalWeb">
    <w:name w:val="Normal (Web)"/>
    <w:basedOn w:val="Normal"/>
    <w:uiPriority w:val="99"/>
    <w:semiHidden/>
    <w:unhideWhenUsed/>
    <w:rsid w:val="006C1F83"/>
    <w:pPr>
      <w:spacing w:before="100" w:beforeAutospacing="1" w:after="100" w:afterAutospacing="1"/>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6C1F83"/>
    <w:rPr>
      <w:color w:val="0000FF"/>
      <w:u w:val="single"/>
    </w:rPr>
  </w:style>
  <w:style w:type="character" w:customStyle="1" w:styleId="phone-number">
    <w:name w:val="phone-number"/>
    <w:basedOn w:val="DefaultParagraphFont"/>
    <w:rsid w:val="006C1F83"/>
  </w:style>
  <w:style w:type="character" w:customStyle="1" w:styleId="visitor-address">
    <w:name w:val="visitor-address"/>
    <w:basedOn w:val="DefaultParagraphFont"/>
    <w:rsid w:val="006C1F83"/>
  </w:style>
  <w:style w:type="character" w:customStyle="1" w:styleId="postal-address">
    <w:name w:val="postal-address"/>
    <w:basedOn w:val="DefaultParagraphFont"/>
    <w:rsid w:val="006C1F83"/>
  </w:style>
  <w:style w:type="character" w:customStyle="1" w:styleId="feedback">
    <w:name w:val="feedback"/>
    <w:basedOn w:val="DefaultParagraphFont"/>
    <w:rsid w:val="006C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mp;p.pcn@dorsetgp.nhs.uk" TargetMode="External"/><Relationship Id="rId5" Type="http://schemas.openxmlformats.org/officeDocument/2006/relationships/hyperlink" Target="https://www.w3.org/WAI/standards-guidelines/wc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Webb</dc:creator>
  <cp:keywords/>
  <dc:description/>
  <cp:lastModifiedBy>Hannah Webb</cp:lastModifiedBy>
  <cp:revision>2</cp:revision>
  <dcterms:created xsi:type="dcterms:W3CDTF">2024-04-24T09:34:00Z</dcterms:created>
  <dcterms:modified xsi:type="dcterms:W3CDTF">2024-04-24T09:37:00Z</dcterms:modified>
</cp:coreProperties>
</file>